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7D" w:rsidRDefault="00640785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noProof/>
          <w:color w:val="333333"/>
          <w:spacing w:val="2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841319</wp:posOffset>
            </wp:positionH>
            <wp:positionV relativeFrom="paragraph">
              <wp:posOffset>-135360</wp:posOffset>
            </wp:positionV>
            <wp:extent cx="456480" cy="456480"/>
            <wp:effectExtent l="0" t="0" r="720" b="72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 xml:space="preserve">            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:rsidR="0077517D" w:rsidRDefault="00640785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</w:t>
      </w:r>
    </w:p>
    <w:p w:rsidR="0077517D" w:rsidRDefault="0064078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:rsidR="0077517D" w:rsidRDefault="0064078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:rsidR="0077517D" w:rsidRDefault="0064078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:rsidR="0077517D" w:rsidRDefault="0077517D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77517D" w:rsidRDefault="0077517D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77517D" w:rsidRDefault="00640785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:rsidR="0077517D" w:rsidRDefault="00640785">
      <w:pPr>
        <w:pStyle w:val="a7"/>
        <w:widowControl w:val="0"/>
        <w:jc w:val="center"/>
        <w:rPr>
          <w:b/>
          <w:bCs/>
          <w:color w:val="333333"/>
        </w:rPr>
      </w:pPr>
      <w:bookmarkStart w:id="0" w:name="_GoBack"/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</w:t>
      </w:r>
      <w:r>
        <w:rPr>
          <w:b/>
          <w:bCs/>
          <w:color w:val="333333"/>
          <w:shd w:val="clear" w:color="auto" w:fill="FFFFFF"/>
        </w:rPr>
        <w:t>ид использования земельного участка или объекта</w:t>
      </w:r>
    </w:p>
    <w:p w:rsidR="0077517D" w:rsidRDefault="00640785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bookmarkEnd w:id="0"/>
    <w:p w:rsidR="0077517D" w:rsidRDefault="0077517D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77517D" w:rsidRDefault="0077517D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:rsidR="0077517D" w:rsidRDefault="00640785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ab/>
        <w:t xml:space="preserve">            </w:t>
      </w:r>
      <w:r>
        <w:rPr>
          <w:color w:val="333333"/>
          <w:sz w:val="28"/>
          <w:szCs w:val="28"/>
        </w:rPr>
        <w:tab/>
        <w:t xml:space="preserve">   «___» ___ 2025г.     </w:t>
      </w:r>
    </w:p>
    <w:p w:rsidR="0077517D" w:rsidRDefault="0077517D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77517D" w:rsidRDefault="00640785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</w:t>
      </w:r>
      <w:r>
        <w:rPr>
          <w:color w:val="333333"/>
          <w:sz w:val="28"/>
          <w:szCs w:val="28"/>
        </w:rPr>
        <w:t>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</w:t>
      </w:r>
      <w:r>
        <w:rPr>
          <w:color w:val="333333"/>
          <w:sz w:val="28"/>
          <w:szCs w:val="28"/>
        </w:rPr>
        <w:t xml:space="preserve">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</w:t>
      </w:r>
      <w:r>
        <w:rPr>
          <w:color w:val="333333"/>
          <w:sz w:val="28"/>
          <w:szCs w:val="28"/>
        </w:rPr>
        <w:t xml:space="preserve">лами землепользования и застройки Губарёвского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>утвержденным приказом департамента архитектуры и градостроительства Воронежской области от 30.11.2022 № 45-01-04/1185,</w:t>
        </w:r>
      </w:hyperlink>
      <w:r>
        <w:rPr>
          <w:color w:val="333333"/>
          <w:sz w:val="28"/>
          <w:szCs w:val="28"/>
        </w:rPr>
        <w:t xml:space="preserve"> на основании заявления Тапашиди Павла Алексеевича от</w:t>
      </w:r>
      <w:r>
        <w:rPr>
          <w:color w:val="333333"/>
          <w:sz w:val="28"/>
          <w:szCs w:val="28"/>
          <w:shd w:val="clear" w:color="auto" w:fill="FFFFFF"/>
        </w:rPr>
        <w:t xml:space="preserve"> 30.05.2025 № </w:t>
      </w:r>
      <w:r>
        <w:rPr>
          <w:color w:val="333333"/>
          <w:sz w:val="28"/>
          <w:szCs w:val="28"/>
          <w:shd w:val="clear" w:color="auto" w:fill="FFFFFF"/>
        </w:rPr>
        <w:t>3361</w:t>
      </w:r>
      <w:r>
        <w:rPr>
          <w:color w:val="333333"/>
          <w:sz w:val="28"/>
          <w:szCs w:val="28"/>
          <w:shd w:val="clear" w:color="auto" w:fill="FFFFFF"/>
        </w:rPr>
        <w:t>, заключения по результатам публичны</w:t>
      </w:r>
      <w:r>
        <w:rPr>
          <w:color w:val="333333"/>
          <w:sz w:val="28"/>
          <w:szCs w:val="28"/>
          <w:shd w:val="clear" w:color="auto" w:fill="FFFFFF"/>
        </w:rPr>
        <w:t>х слушаний от «___»______2025, рекомендаций комиссии по рассмотрению заявления  предоставлен</w:t>
      </w:r>
      <w:r>
        <w:rPr>
          <w:color w:val="333333"/>
          <w:sz w:val="28"/>
          <w:szCs w:val="28"/>
        </w:rPr>
        <w:t>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  строительств</w:t>
      </w:r>
      <w:r>
        <w:rPr>
          <w:color w:val="333333"/>
          <w:sz w:val="28"/>
          <w:szCs w:val="28"/>
        </w:rPr>
        <w:t>а; предоставлении разрешения на отклонение от предельных параметров разрешенного строительства, реконструкции объектов    капитального          строительства        на        территории          Семилукского</w:t>
      </w:r>
    </w:p>
    <w:p w:rsidR="0077517D" w:rsidRDefault="0077517D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</w:p>
    <w:p w:rsidR="0077517D" w:rsidRDefault="0077517D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</w:p>
    <w:p w:rsidR="0077517D" w:rsidRDefault="00640785">
      <w:pPr>
        <w:pStyle w:val="Standard"/>
        <w:spacing w:line="276" w:lineRule="auto"/>
        <w:ind w:right="113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>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</w:t>
      </w:r>
      <w:r>
        <w:rPr>
          <w:color w:val="333333"/>
          <w:sz w:val="28"/>
          <w:szCs w:val="28"/>
          <w:shd w:val="clear" w:color="auto" w:fill="FFFFFF"/>
        </w:rPr>
        <w:t xml:space="preserve"> «___»_____2025  № ____:</w:t>
      </w:r>
    </w:p>
    <w:p w:rsidR="0077517D" w:rsidRDefault="00640785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1.Предоставить разрешение на условно разрешенный вид использования земельного участка «для индивидуального жилищного строительства»</w:t>
      </w:r>
      <w:r>
        <w:rPr>
          <w:color w:val="333333"/>
          <w:shd w:val="clear" w:color="auto" w:fill="FFFFFF"/>
        </w:rPr>
        <w:t xml:space="preserve"> код (ВРИ 2.1), в отношении земельного участка                              с кадастровым номером 36:28:8300019:3143, площадью 613 кв.м, расположенного по адресу: Воронежская область, Семилукский район,                  с. Губарёво, ул. Боярская, уч. 18 в </w:t>
      </w:r>
      <w:r>
        <w:rPr>
          <w:color w:val="333333"/>
          <w:shd w:val="clear" w:color="auto" w:fill="FFFFFF"/>
        </w:rPr>
        <w:t>территориальной зоне ОД/1 - общественно-деловая зона села Губарёво.</w:t>
      </w:r>
    </w:p>
    <w:p w:rsidR="0077517D" w:rsidRDefault="00640785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:rsidR="0077517D" w:rsidRDefault="00640785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</w:t>
      </w:r>
      <w:r>
        <w:rPr>
          <w:color w:val="333333"/>
        </w:rPr>
        <w:t>иального опубликования.</w:t>
      </w:r>
    </w:p>
    <w:p w:rsidR="0077517D" w:rsidRDefault="00640785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4.Контроль исполнения настоящего решения возложить                              на заместителя главы администрации Семилукского муниципального района Воронежской области  О.В. Говорухина.</w:t>
      </w:r>
    </w:p>
    <w:p w:rsidR="0077517D" w:rsidRDefault="0077517D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:rsidR="0077517D" w:rsidRDefault="0077517D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:rsidR="0077517D" w:rsidRDefault="0077517D">
      <w:pPr>
        <w:pStyle w:val="a7"/>
        <w:widowControl w:val="0"/>
        <w:ind w:firstLine="720"/>
        <w:jc w:val="both"/>
        <w:rPr>
          <w:color w:val="333333"/>
        </w:rPr>
      </w:pPr>
    </w:p>
    <w:p w:rsidR="0077517D" w:rsidRDefault="00640785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:rsidR="0077517D" w:rsidRDefault="00640785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>Семилукского муниципа</w:t>
      </w:r>
      <w:r>
        <w:rPr>
          <w:color w:val="333333"/>
        </w:rPr>
        <w:t xml:space="preserve">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:rsidR="0077517D" w:rsidRDefault="0077517D">
      <w:pPr>
        <w:pStyle w:val="Standard"/>
        <w:widowControl w:val="0"/>
        <w:rPr>
          <w:color w:val="333333"/>
          <w:sz w:val="28"/>
          <w:szCs w:val="28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  <w:rPr>
          <w:color w:val="666666"/>
        </w:rPr>
      </w:pPr>
    </w:p>
    <w:p w:rsidR="0077517D" w:rsidRDefault="0077517D">
      <w:pPr>
        <w:pStyle w:val="Standard"/>
      </w:pPr>
    </w:p>
    <w:sectPr w:rsidR="0077517D">
      <w:pgSz w:w="11906" w:h="16838"/>
      <w:pgMar w:top="567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85" w:rsidRDefault="00640785">
      <w:r>
        <w:separator/>
      </w:r>
    </w:p>
  </w:endnote>
  <w:endnote w:type="continuationSeparator" w:id="0">
    <w:p w:rsidR="00640785" w:rsidRDefault="006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85" w:rsidRDefault="00640785">
      <w:r>
        <w:rPr>
          <w:color w:val="000000"/>
        </w:rPr>
        <w:separator/>
      </w:r>
    </w:p>
  </w:footnote>
  <w:footnote w:type="continuationSeparator" w:id="0">
    <w:p w:rsidR="00640785" w:rsidRDefault="0064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517D"/>
    <w:rsid w:val="003C4F6E"/>
    <w:rsid w:val="00640785"/>
    <w:rsid w:val="007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5D2BB-526E-49F0-9891-3BC74A3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Секретарь</cp:lastModifiedBy>
  <cp:revision>2</cp:revision>
  <cp:lastPrinted>2025-06-04T09:02:00Z</cp:lastPrinted>
  <dcterms:created xsi:type="dcterms:W3CDTF">2025-06-27T13:14:00Z</dcterms:created>
  <dcterms:modified xsi:type="dcterms:W3CDTF">2025-06-27T13:14:00Z</dcterms:modified>
</cp:coreProperties>
</file>