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eastAsiaTheme="minorHAnsi" w:hAnsi="Arial" w:cs="Arial"/>
          <w:sz w:val="24"/>
          <w:szCs w:val="24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4" o:title=""/>
          </v:shape>
          <o:OLEObject Type="Embed" ProgID="PBrush" ShapeID="_x0000_i1025" DrawAspect="Content" ObjectID="_1791181676" r:id="rId5"/>
        </w:objec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АДМИНИСТРАЦИЯ</w:t>
      </w:r>
    </w:p>
    <w:p w:rsidR="00DF27BD" w:rsidRPr="00573A89" w:rsidRDefault="00DF27BD" w:rsidP="00DF27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ВОРОНЕЖСКОЙ ОБЛАСТИ</w:t>
      </w:r>
    </w:p>
    <w:p w:rsidR="00DF27BD" w:rsidRPr="00573A89" w:rsidRDefault="00DF27BD" w:rsidP="00DF27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F27BD" w:rsidRPr="00573A89" w:rsidRDefault="00DF27BD" w:rsidP="00DF27BD">
      <w:pPr>
        <w:spacing w:line="240" w:lineRule="atLeast"/>
        <w:jc w:val="center"/>
        <w:rPr>
          <w:rFonts w:ascii="Arial" w:hAnsi="Arial" w:cs="Arial"/>
        </w:rPr>
      </w:pPr>
      <w:r w:rsidRPr="00573A89">
        <w:rPr>
          <w:rFonts w:ascii="Arial" w:hAnsi="Arial" w:cs="Arial"/>
        </w:rPr>
        <w:t>ул. Вислевского, 47, с.</w:t>
      </w:r>
      <w:r w:rsidR="004B5B3D" w:rsidRPr="00573A89">
        <w:rPr>
          <w:rFonts w:ascii="Arial" w:hAnsi="Arial" w:cs="Arial"/>
        </w:rPr>
        <w:t xml:space="preserve"> </w:t>
      </w:r>
      <w:r w:rsidRPr="00573A89">
        <w:rPr>
          <w:rFonts w:ascii="Arial" w:hAnsi="Arial" w:cs="Arial"/>
        </w:rPr>
        <w:t>Губарёво, Семилукского района, Воронежской области, 396947</w:t>
      </w:r>
    </w:p>
    <w:p w:rsidR="00DF27BD" w:rsidRPr="00573A89" w:rsidRDefault="00DF27BD" w:rsidP="00DF27B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РАСПОРЯЖЕНИЕ</w:t>
      </w:r>
    </w:p>
    <w:p w:rsidR="000F2805" w:rsidRDefault="000F2805" w:rsidP="00DF2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805" w:rsidRDefault="000F2805" w:rsidP="00DF2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7BD" w:rsidRPr="00573A89" w:rsidRDefault="00342BDE" w:rsidP="00DF27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212">
        <w:rPr>
          <w:rFonts w:ascii="Arial" w:hAnsi="Arial" w:cs="Arial"/>
          <w:sz w:val="24"/>
          <w:szCs w:val="24"/>
        </w:rPr>
        <w:t xml:space="preserve">от </w:t>
      </w:r>
      <w:r w:rsidR="009C2A70" w:rsidRPr="00B80212">
        <w:rPr>
          <w:rFonts w:ascii="Arial" w:hAnsi="Arial" w:cs="Arial"/>
          <w:sz w:val="24"/>
          <w:szCs w:val="24"/>
        </w:rPr>
        <w:t>2</w:t>
      </w:r>
      <w:r w:rsidR="00B12056">
        <w:rPr>
          <w:rFonts w:ascii="Arial" w:hAnsi="Arial" w:cs="Arial"/>
          <w:sz w:val="24"/>
          <w:szCs w:val="24"/>
        </w:rPr>
        <w:t>2</w:t>
      </w:r>
      <w:r w:rsidR="00DF27BD" w:rsidRPr="00B80212">
        <w:rPr>
          <w:rFonts w:ascii="Arial" w:hAnsi="Arial" w:cs="Arial"/>
          <w:sz w:val="24"/>
          <w:szCs w:val="24"/>
        </w:rPr>
        <w:t>.</w:t>
      </w:r>
      <w:r w:rsidR="009C2A70" w:rsidRPr="00B80212">
        <w:rPr>
          <w:rFonts w:ascii="Arial" w:hAnsi="Arial" w:cs="Arial"/>
          <w:sz w:val="24"/>
          <w:szCs w:val="24"/>
        </w:rPr>
        <w:t>1</w:t>
      </w:r>
      <w:r w:rsidR="00B12056">
        <w:rPr>
          <w:rFonts w:ascii="Arial" w:hAnsi="Arial" w:cs="Arial"/>
          <w:sz w:val="24"/>
          <w:szCs w:val="24"/>
        </w:rPr>
        <w:t>0</w:t>
      </w:r>
      <w:r w:rsidR="00213009" w:rsidRPr="00B80212">
        <w:rPr>
          <w:rFonts w:ascii="Arial" w:hAnsi="Arial" w:cs="Arial"/>
          <w:sz w:val="24"/>
          <w:szCs w:val="24"/>
        </w:rPr>
        <w:t>.</w:t>
      </w:r>
      <w:r w:rsidR="00AB15A1">
        <w:rPr>
          <w:rFonts w:ascii="Arial" w:hAnsi="Arial" w:cs="Arial"/>
          <w:sz w:val="24"/>
          <w:szCs w:val="24"/>
        </w:rPr>
        <w:t>2024</w:t>
      </w:r>
      <w:r w:rsidR="00213009" w:rsidRPr="00B80212">
        <w:rPr>
          <w:rFonts w:ascii="Arial" w:hAnsi="Arial" w:cs="Arial"/>
          <w:sz w:val="24"/>
          <w:szCs w:val="24"/>
        </w:rPr>
        <w:t xml:space="preserve"> года № </w:t>
      </w:r>
      <w:r w:rsidR="009C2A70" w:rsidRPr="00B80212">
        <w:rPr>
          <w:rFonts w:ascii="Arial" w:hAnsi="Arial" w:cs="Arial"/>
          <w:sz w:val="24"/>
          <w:szCs w:val="24"/>
        </w:rPr>
        <w:t>6</w:t>
      </w:r>
      <w:r w:rsidR="00B12056">
        <w:rPr>
          <w:rFonts w:ascii="Arial" w:hAnsi="Arial" w:cs="Arial"/>
          <w:sz w:val="24"/>
          <w:szCs w:val="24"/>
        </w:rPr>
        <w:t>3</w:t>
      </w:r>
      <w:r w:rsidR="00DF27BD" w:rsidRPr="00B80212">
        <w:rPr>
          <w:rFonts w:ascii="Arial" w:hAnsi="Arial" w:cs="Arial"/>
          <w:sz w:val="24"/>
          <w:szCs w:val="24"/>
        </w:rPr>
        <w:t>-р</w:t>
      </w:r>
    </w:p>
    <w:p w:rsidR="00DF27BD" w:rsidRDefault="00DF27BD" w:rsidP="000F2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с. Губарёво</w:t>
      </w:r>
    </w:p>
    <w:p w:rsidR="000F2805" w:rsidRPr="000F2805" w:rsidRDefault="000F2805" w:rsidP="000F2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B3D" w:rsidRPr="004B5B3D" w:rsidRDefault="004B5B3D" w:rsidP="004B5B3D">
      <w:pPr>
        <w:tabs>
          <w:tab w:val="left" w:pos="4820"/>
        </w:tabs>
        <w:spacing w:after="0" w:line="240" w:lineRule="auto"/>
        <w:ind w:right="4252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</w:t>
      </w:r>
      <w:r w:rsidR="00AB15A1">
        <w:rPr>
          <w:rFonts w:ascii="Arial" w:eastAsia="Calibri" w:hAnsi="Arial" w:cs="Arial"/>
          <w:sz w:val="24"/>
          <w:szCs w:val="24"/>
        </w:rPr>
        <w:t>2025</w:t>
      </w:r>
      <w:r w:rsidRPr="004B5B3D">
        <w:rPr>
          <w:rFonts w:ascii="Arial" w:eastAsia="Calibri" w:hAnsi="Arial" w:cs="Arial"/>
          <w:sz w:val="24"/>
          <w:szCs w:val="24"/>
        </w:rPr>
        <w:t xml:space="preserve"> год</w:t>
      </w: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4B5B3D" w:rsidRPr="004B5B3D" w:rsidRDefault="004B5B3D" w:rsidP="004B5B3D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>1. Утвердить прилагаемую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программу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профилактики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рисков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причинения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вреда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(ущерба)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охраняемым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законом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ценностям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 xml:space="preserve">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</w:t>
      </w:r>
      <w:r w:rsidR="00AB15A1">
        <w:rPr>
          <w:rFonts w:ascii="Arial" w:eastAsia="Calibri" w:hAnsi="Arial" w:cs="Arial"/>
          <w:sz w:val="24"/>
          <w:szCs w:val="24"/>
        </w:rPr>
        <w:t>2025</w:t>
      </w:r>
      <w:r w:rsidRPr="004B5B3D">
        <w:rPr>
          <w:rFonts w:ascii="Arial" w:eastAsia="Calibri" w:hAnsi="Arial" w:cs="Arial"/>
          <w:sz w:val="24"/>
          <w:szCs w:val="24"/>
        </w:rPr>
        <w:t xml:space="preserve"> год (далее</w:t>
      </w:r>
      <w:r w:rsidRPr="004B5B3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—</w:t>
      </w:r>
      <w:r w:rsidRPr="004B5B3D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Программа).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5B3D">
        <w:rPr>
          <w:rFonts w:ascii="Arial" w:eastAsia="Calibri" w:hAnsi="Arial" w:cs="Arial"/>
          <w:color w:val="000000"/>
          <w:sz w:val="24"/>
          <w:szCs w:val="24"/>
        </w:rPr>
        <w:t>2. Разместить настоящее распоряжение на официальном сайте администрации Губарёвского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5B3D">
        <w:rPr>
          <w:rFonts w:ascii="Arial" w:eastAsia="Calibri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305E1E" w:rsidRPr="00573A89" w:rsidTr="00305E1E">
        <w:tc>
          <w:tcPr>
            <w:tcW w:w="4813" w:type="dxa"/>
          </w:tcPr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 xml:space="preserve">Глава Губарёвского </w:t>
            </w:r>
          </w:p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542" w:type="dxa"/>
            <w:vAlign w:val="bottom"/>
          </w:tcPr>
          <w:p w:rsidR="00305E1E" w:rsidRPr="00573A89" w:rsidRDefault="00305E1E" w:rsidP="00BE5756">
            <w:pPr>
              <w:pStyle w:val="a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4B5B3D" w:rsidRPr="004B5B3D" w:rsidRDefault="004B5B3D" w:rsidP="004B5B3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Губарёвского сельского поселения Семилукского муниципального района Воронежской области</w:t>
      </w:r>
    </w:p>
    <w:p w:rsidR="000F2805" w:rsidRPr="000F2805" w:rsidRDefault="004B5B3D" w:rsidP="000F2805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B3FFA" w:rsidRPr="008B3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B120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B3FFA" w:rsidRPr="008B3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B120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8B3FFA" w:rsidRPr="008B3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B15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8B3FFA" w:rsidRPr="008B3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6</w:t>
      </w:r>
      <w:r w:rsidR="00B120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="008B3FFA" w:rsidRPr="008B3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5B3D" w:rsidRPr="004B5B3D" w:rsidRDefault="004B5B3D" w:rsidP="004B5B3D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</w:t>
      </w:r>
      <w:r w:rsidR="00AB15A1">
        <w:rPr>
          <w:rFonts w:ascii="Arial" w:eastAsia="Times New Roman" w:hAnsi="Arial" w:cs="Arial"/>
          <w:bCs/>
          <w:sz w:val="24"/>
          <w:szCs w:val="24"/>
          <w:lang w:eastAsia="ru-RU"/>
        </w:rPr>
        <w:t>2025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:rsidR="00A26672" w:rsidRPr="004B5B3D" w:rsidRDefault="00A26672" w:rsidP="004B5B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 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</w:t>
      </w:r>
      <w:r w:rsidR="00AB15A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 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3) дворовые территории;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4) детские и спортивные площадки;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5) площадки для выгула животных;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6) парковки (парковочные места);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7) парки, скверы, иные зеленые зоны;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5D781C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алому и среднему бизнесу, в </w:t>
      </w:r>
      <w:r w:rsidR="00AB15A1">
        <w:rPr>
          <w:rFonts w:ascii="Arial" w:eastAsia="Times New Roman" w:hAnsi="Arial" w:cs="Arial"/>
          <w:spacing w:val="1"/>
          <w:sz w:val="24"/>
          <w:szCs w:val="24"/>
          <w:lang w:eastAsia="ru-RU"/>
        </w:rPr>
        <w:t>2024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году не проводились.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lastRenderedPageBreak/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поселения осуществлялись мероприятия по профилактике таких нарушений. Обеспечено размещение на официальном сайте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4B5B3D">
        <w:rPr>
          <w:rFonts w:ascii="Arial" w:eastAsia="Times New Roman" w:hAnsi="Arial" w:cs="Arial"/>
          <w:bCs/>
          <w:sz w:val="24"/>
          <w:szCs w:val="24"/>
          <w:lang w:val="en-US" w:eastAsia="ru-RU"/>
        </w:rPr>
        <w:t>II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. Цели и задачи реализации Программы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Целями реализации Программы являются: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Задачами реализации Программы являются: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(периодичность) их проведения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проводятся следующие профилактические мероприятия: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2551"/>
      </w:tblGrid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Ключевые показатели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4B5B3D" w:rsidRPr="004B5B3D" w:rsidRDefault="004B5B3D" w:rsidP="004B5B3D">
      <w:pPr>
        <w:spacing w:after="200" w:line="240" w:lineRule="auto"/>
        <w:ind w:left="4395" w:firstLine="14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4B5B3D" w:rsidRPr="004B5B3D" w:rsidRDefault="004B5B3D" w:rsidP="004B5B3D">
      <w:pPr>
        <w:spacing w:after="0" w:line="240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</w:t>
      </w:r>
      <w:r w:rsidR="00AB15A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4B5B3D" w:rsidRPr="004B5B3D" w:rsidRDefault="004B5B3D" w:rsidP="004B5B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профилактических мероприятий,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260"/>
        <w:gridCol w:w="2816"/>
        <w:gridCol w:w="2394"/>
        <w:gridCol w:w="1876"/>
      </w:tblGrid>
      <w:tr w:rsidR="004B5B3D" w:rsidRPr="004B5B3D" w:rsidTr="00A266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Вид мероприятия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должностные лица </w:t>
            </w:r>
            <w:r w:rsidRPr="004B5B3D">
              <w:rPr>
                <w:rFonts w:ascii="Arial" w:eastAsia="Times New Roman" w:hAnsi="Arial" w:cs="Arial"/>
                <w:bCs/>
                <w:iCs/>
                <w:lang w:eastAsia="ru-RU"/>
              </w:rPr>
              <w:t>администрации</w:t>
            </w:r>
            <w:r w:rsidRPr="004B5B3D">
              <w:rPr>
                <w:rFonts w:ascii="Arial" w:eastAsia="Times New Roman" w:hAnsi="Arial" w:cs="Arial"/>
                <w:bCs/>
                <w:lang w:eastAsia="ru-RU"/>
              </w:rPr>
              <w:t>, ответственные за реализацию мероприятия</w:t>
            </w:r>
          </w:p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Сроки (периодичность) их проведения</w:t>
            </w:r>
          </w:p>
        </w:tc>
      </w:tr>
      <w:tr w:rsidR="004B5B3D" w:rsidRPr="004B5B3D" w:rsidTr="00A26672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наличии) и в иных формах.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также вправе информировать население Губарёвского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Губарёвского сельского поселения 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полномочия главы администрации Губарёвского сельского поселения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3D" w:rsidRPr="004B5B3D" w:rsidRDefault="004B5B3D" w:rsidP="004B5B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5B3D" w:rsidRPr="004B5B3D" w:rsidTr="00A26672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 превышать 15 минут.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Личный прием граждан проводится главой (исполняющий полномочия главы администрации Губарёвского сельского поселения) Губарёвского сельского 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получение информации о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осуществлении консультирования должностное лицо, уполномоченное осуществлять контроль, обязано соблюдать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(исполняющий полномочия главы администрации Губарёвского сельского поселения) Губарёвского сельского поселения или должностным лицом, уполномоченным осуществлять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Губарёвского сельского поселения, Исполняющий полномочия главы администрации Губарёвского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4B5B3D" w:rsidRPr="004B5B3D" w:rsidRDefault="004B5B3D" w:rsidP="004B5B3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207EE5" w:rsidRPr="00573A89" w:rsidRDefault="00207EE5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573A89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573A89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74DA0" w:rsidRPr="005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C9"/>
    <w:rsid w:val="000E3886"/>
    <w:rsid w:val="000F2805"/>
    <w:rsid w:val="00104093"/>
    <w:rsid w:val="00114AC5"/>
    <w:rsid w:val="00152143"/>
    <w:rsid w:val="00207EE5"/>
    <w:rsid w:val="00213009"/>
    <w:rsid w:val="00305E1E"/>
    <w:rsid w:val="00342BDE"/>
    <w:rsid w:val="00362EA0"/>
    <w:rsid w:val="004B5B3D"/>
    <w:rsid w:val="00573A89"/>
    <w:rsid w:val="005D781C"/>
    <w:rsid w:val="00674DA0"/>
    <w:rsid w:val="006E0429"/>
    <w:rsid w:val="00734FFC"/>
    <w:rsid w:val="007C6EC9"/>
    <w:rsid w:val="007F29C2"/>
    <w:rsid w:val="00837DC4"/>
    <w:rsid w:val="008B3FFA"/>
    <w:rsid w:val="00942AAB"/>
    <w:rsid w:val="009C2A70"/>
    <w:rsid w:val="009C464A"/>
    <w:rsid w:val="00A20A86"/>
    <w:rsid w:val="00A26672"/>
    <w:rsid w:val="00AB15A1"/>
    <w:rsid w:val="00B12056"/>
    <w:rsid w:val="00B80212"/>
    <w:rsid w:val="00B90459"/>
    <w:rsid w:val="00C55C95"/>
    <w:rsid w:val="00CF3774"/>
    <w:rsid w:val="00D37615"/>
    <w:rsid w:val="00D56ABD"/>
    <w:rsid w:val="00D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AC61"/>
  <w15:chartTrackingRefBased/>
  <w15:docId w15:val="{2BDFCE1D-0767-4C51-9430-B43976B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F2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F27B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DA0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305E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305E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3989</TotalTime>
  <Pages>10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25</cp:revision>
  <cp:lastPrinted>2022-08-08T09:15:00Z</cp:lastPrinted>
  <dcterms:created xsi:type="dcterms:W3CDTF">2022-07-22T10:52:00Z</dcterms:created>
  <dcterms:modified xsi:type="dcterms:W3CDTF">2024-10-23T06:40:00Z</dcterms:modified>
</cp:coreProperties>
</file>